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62B15" w:rsidP="00F62B15" w:rsidRDefault="00F62B15" w14:paraId="1FC8D916" w14:textId="77777777">
      <w:pPr>
        <w:spacing w:after="0" w:line="240" w:lineRule="auto"/>
        <w15:collapsed w:val="false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REPUBLIKA HRVATSKA</w:t>
      </w:r>
    </w:p>
    <w:p w:rsidR="00F62B15" w:rsidP="00F62B15" w:rsidRDefault="00F62B15" w14:paraId="773CE207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 xml:space="preserve">TRGOVAČKI SUD U SPLITU                                             </w:t>
      </w:r>
      <w:r w:rsidR="00975102">
        <w:rPr>
          <w:rFonts w:ascii="Arial" w:hAnsi="Arial" w:eastAsia="Calibri" w:cs="Arial"/>
          <w:kern w:val="0"/>
          <w:sz w:val="24"/>
          <w:szCs w:val="24"/>
        </w:rPr>
        <w:t xml:space="preserve"> </w:t>
      </w:r>
      <w:r>
        <w:rPr>
          <w:rFonts w:ascii="Arial" w:hAnsi="Arial" w:eastAsia="Calibri" w:cs="Arial"/>
          <w:kern w:val="0"/>
          <w:sz w:val="24"/>
          <w:szCs w:val="24"/>
        </w:rPr>
        <w:t>Poslovni broj: St-460/2025</w:t>
      </w:r>
    </w:p>
    <w:p w:rsidR="00975102" w:rsidP="00F62B15" w:rsidRDefault="00F62B15" w14:paraId="75B819DB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 xml:space="preserve">                                                           </w:t>
      </w:r>
    </w:p>
    <w:p w:rsidR="00F62B15" w:rsidP="00F62B15" w:rsidRDefault="00F62B15" w14:paraId="32C4D561" w14:textId="77777777">
      <w:pPr>
        <w:spacing w:after="0" w:line="240" w:lineRule="auto"/>
        <w:jc w:val="center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Z A P I S N I K</w:t>
      </w:r>
    </w:p>
    <w:p w:rsidR="00F62B15" w:rsidP="00F62B15" w:rsidRDefault="00F62B15" w14:paraId="443AB697" w14:textId="77777777">
      <w:pPr>
        <w:spacing w:after="0" w:line="240" w:lineRule="auto"/>
        <w:jc w:val="center"/>
        <w:rPr>
          <w:rFonts w:ascii="Arial" w:hAnsi="Arial" w:eastAsia="Calibri" w:cs="Arial"/>
          <w:b/>
          <w:kern w:val="0"/>
          <w:sz w:val="24"/>
          <w:szCs w:val="24"/>
        </w:rPr>
      </w:pPr>
    </w:p>
    <w:p w:rsidR="00F62B15" w:rsidP="00C32B35" w:rsidRDefault="00F62B15" w14:paraId="1B7B9C38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>
        <w:rPr>
          <w:rFonts w:ascii="Arial" w:hAnsi="Arial" w:eastAsia="Calibri" w:cs="Arial"/>
          <w:color w:val="000000"/>
          <w:kern w:val="0"/>
          <w:sz w:val="24"/>
          <w:szCs w:val="24"/>
        </w:rPr>
        <w:t>Sastavljen kod Trgovačkog suda u Splitu, u stečajnom postupku nad stečajnim dužnikom  Stečajna masa iza GREEN YARD 100 j.d.o.o. u stečaju</w:t>
      </w:r>
      <w:r w:rsidR="00C32B35">
        <w:rPr>
          <w:rFonts w:ascii="Arial" w:hAnsi="Arial" w:eastAsia="Calibri" w:cs="Arial"/>
          <w:b/>
          <w:bCs/>
          <w:color w:val="000000"/>
          <w:kern w:val="0"/>
          <w:sz w:val="24"/>
          <w:szCs w:val="24"/>
        </w:rPr>
        <w:t xml:space="preserve">, 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OIB: 36807353852, Murter (Općina Murter - Kornati), Ulica put Jersan 2, 31. ožujka 2026. </w:t>
      </w:r>
    </w:p>
    <w:p w:rsidR="00F62B15" w:rsidP="00F62B15" w:rsidRDefault="00F62B15" w14:paraId="7024D041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="00F62B15" w:rsidP="00F62B15" w:rsidRDefault="00F62B15" w14:paraId="4F564B7E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="00F62B15" w:rsidP="00F62B15" w:rsidRDefault="00F62B15" w14:paraId="3C9B009B" w14:textId="77777777">
      <w:pPr>
        <w:spacing w:after="0" w:line="240" w:lineRule="auto"/>
        <w:jc w:val="center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I S P I T N O   R O Č I Š T E</w:t>
      </w:r>
    </w:p>
    <w:p w:rsidR="00F62B15" w:rsidP="00F62B15" w:rsidRDefault="00F62B15" w14:paraId="2173205D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="00F62B15" w:rsidP="00F62B15" w:rsidRDefault="00F62B15" w14:paraId="58AD5265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Prisutni od suda:</w:t>
      </w:r>
    </w:p>
    <w:p w:rsidR="00F62B15" w:rsidP="00F62B15" w:rsidRDefault="00F62B15" w14:paraId="0C3ED8E4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Velimir Vuković, stečajni sudac</w:t>
      </w:r>
    </w:p>
    <w:p w:rsidR="00F62B15" w:rsidP="00F62B15" w:rsidRDefault="00F62B15" w14:paraId="62136164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Ivana Poljak, zapisničar</w:t>
      </w:r>
    </w:p>
    <w:p w:rsidR="00F62B15" w:rsidP="00F62B15" w:rsidRDefault="00F62B15" w14:paraId="1C8C2CDF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="00F62B15" w:rsidP="00F62B15" w:rsidRDefault="00F62B15" w14:paraId="48A21DEF" w14:textId="77777777">
      <w:pPr>
        <w:spacing w:after="0" w:line="240" w:lineRule="auto"/>
        <w:jc w:val="center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Početak u 10:00 sati.</w:t>
      </w:r>
    </w:p>
    <w:p w:rsidR="00F62B15" w:rsidP="00F62B15" w:rsidRDefault="00F62B15" w14:paraId="0E633923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="00F62B15" w:rsidP="00F62B15" w:rsidRDefault="00F62B15" w14:paraId="0F93A8FE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Utvrđuje se da su pristupili:</w:t>
      </w:r>
    </w:p>
    <w:p w:rsidR="00F62B15" w:rsidP="00F62B15" w:rsidRDefault="00F62B15" w14:paraId="2EC6D15F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Sandro Markov, stečajni upravitelj, putem ZOOM aplikacije</w:t>
      </w:r>
    </w:p>
    <w:p w:rsidR="00F62B15" w:rsidP="00F62B15" w:rsidRDefault="00F62B15" w14:paraId="1C5AECBA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="00F62B15" w:rsidP="00C32B35" w:rsidRDefault="00F62B15" w14:paraId="67384C6C" w14:textId="77777777">
      <w:pPr>
        <w:spacing w:before="40" w:after="0" w:line="240" w:lineRule="auto"/>
        <w:jc w:val="both"/>
        <w:rPr>
          <w:rFonts w:ascii="Arial" w:hAnsi="Arial" w:eastAsia="BatangChe" w:cs="Arial"/>
          <w:kern w:val="0"/>
          <w:sz w:val="24"/>
          <w:szCs w:val="24"/>
        </w:rPr>
      </w:pPr>
      <w:r>
        <w:rPr>
          <w:rFonts w:ascii="Arial" w:hAnsi="Arial" w:eastAsia="BatangChe" w:cs="Arial"/>
          <w:kern w:val="0"/>
          <w:sz w:val="24"/>
          <w:szCs w:val="24"/>
        </w:rPr>
        <w:t>Za vjerovnika:</w:t>
      </w:r>
      <w:r w:rsidR="003A1C61">
        <w:rPr>
          <w:rFonts w:ascii="Arial" w:hAnsi="Arial" w:eastAsia="BatangChe" w:cs="Arial"/>
          <w:kern w:val="0"/>
          <w:sz w:val="24"/>
          <w:szCs w:val="24"/>
        </w:rPr>
        <w:t xml:space="preserve"> nitko</w:t>
      </w:r>
    </w:p>
    <w:p w:rsidR="00F62B15" w:rsidP="00F62B15" w:rsidRDefault="00F62B15" w14:paraId="75D8B58E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p w:rsidR="00F62B15" w:rsidP="00C32B35" w:rsidRDefault="00F62B15" w14:paraId="15B9FF20" w14:textId="7777777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Utvrđuje se da </w:t>
      </w:r>
      <w:r w:rsidR="00C32B35">
        <w:rPr>
          <w:rFonts w:ascii="Arial" w:hAnsi="Arial" w:eastAsia="Calibri" w:cs="Arial"/>
          <w:color w:val="000000"/>
          <w:kern w:val="0"/>
          <w:sz w:val="24"/>
          <w:szCs w:val="24"/>
        </w:rPr>
        <w:t>su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zaključkom ovog suda </w:t>
      </w:r>
      <w:r w:rsidR="00C32B35">
        <w:rPr>
          <w:rFonts w:ascii="Arial" w:hAnsi="Arial" w:eastAsia="Calibri" w:cs="Arial"/>
          <w:color w:val="000000"/>
          <w:kern w:val="0"/>
          <w:sz w:val="24"/>
          <w:szCs w:val="24"/>
        </w:rPr>
        <w:t>posl.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br. </w:t>
      </w:r>
      <w:bookmarkStart w:name="_Hlk209681940" w:id="0"/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St-460/2025 od 17. veljače 2026. </w:t>
      </w:r>
      <w:bookmarkEnd w:id="0"/>
      <w:r w:rsidR="00C32B35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pozvani 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vjerovnici nižih isplatnih redova da u roku od 21 dan stečajnom upravitelju </w:t>
      </w:r>
      <w:r w:rsidRPr="00F62B15">
        <w:rPr>
          <w:rFonts w:ascii="Arial" w:hAnsi="Arial" w:eastAsia="Calibri" w:cs="Arial"/>
          <w:color w:val="000000"/>
          <w:kern w:val="0"/>
          <w:sz w:val="24"/>
          <w:szCs w:val="24"/>
        </w:rPr>
        <w:t>Sandr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>u</w:t>
      </w:r>
      <w:r w:rsidRPr="00F62B15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Markov</w:t>
      </w:r>
      <w:r w:rsidR="00C32B35">
        <w:rPr>
          <w:rFonts w:ascii="Arial" w:hAnsi="Arial" w:eastAsia="Calibri" w:cs="Arial"/>
          <w:color w:val="000000"/>
          <w:kern w:val="0"/>
          <w:sz w:val="24"/>
          <w:szCs w:val="24"/>
        </w:rPr>
        <w:t>u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, prijave tražbine te da je ročište za ispitivanje </w:t>
      </w:r>
      <w:r w:rsidR="00C32B35">
        <w:rPr>
          <w:rFonts w:ascii="Arial" w:hAnsi="Arial" w:eastAsia="Calibri" w:cs="Arial"/>
          <w:color w:val="000000"/>
          <w:kern w:val="0"/>
          <w:sz w:val="24"/>
          <w:szCs w:val="24"/>
        </w:rPr>
        <w:t>tr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>ažbina određeno za 31.</w:t>
      </w:r>
      <w:r w:rsidR="00C32B35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>ožujka 2026. u 10:00 sati.</w:t>
      </w:r>
    </w:p>
    <w:p w:rsidR="00F62B15" w:rsidP="00C32B35" w:rsidRDefault="00F62B15" w14:paraId="1B7D2FE4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F62B15" w:rsidP="00C32B35" w:rsidRDefault="00F62B15" w14:paraId="2CA2F953" w14:textId="77777777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Zaključak je istaknut na e-oglasnoj ploči ovog suda dana 17. ožujka 2026.</w:t>
      </w:r>
    </w:p>
    <w:p w:rsidR="00F62B15" w:rsidP="00C32B35" w:rsidRDefault="00F62B15" w14:paraId="0343A12D" w14:textId="77777777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F62B15" w:rsidP="00C32B35" w:rsidRDefault="00F62B15" w14:paraId="548ADB6B" w14:textId="77777777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Utvrđuje se da je stečajni upravitelj ovom sudu 19. ožujka 2026. dostavio tablicu prijavljenih i ispitanih tražbina vjerovnika nižih isplatnih redova, zajedno s prilozima te da su predmetna pismena istaknuta na e-oglasnoj ploči dana 20. ožujka 202</w:t>
      </w:r>
      <w:r w:rsidR="003A1C61">
        <w:rPr>
          <w:rFonts w:ascii="Arial" w:hAnsi="Arial" w:eastAsia="Calibri" w:cs="Arial"/>
          <w:kern w:val="0"/>
          <w:sz w:val="24"/>
          <w:szCs w:val="24"/>
        </w:rPr>
        <w:t>6</w:t>
      </w:r>
      <w:r>
        <w:rPr>
          <w:rFonts w:ascii="Arial" w:hAnsi="Arial" w:eastAsia="Calibri" w:cs="Arial"/>
          <w:kern w:val="0"/>
          <w:sz w:val="24"/>
          <w:szCs w:val="24"/>
        </w:rPr>
        <w:t>.</w:t>
      </w:r>
    </w:p>
    <w:p w:rsidR="00F62B15" w:rsidP="00C32B35" w:rsidRDefault="00F62B15" w14:paraId="6E1067D2" w14:textId="77777777">
      <w:pPr>
        <w:spacing w:after="0" w:line="240" w:lineRule="auto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ab/>
      </w:r>
    </w:p>
    <w:p w:rsidR="00F62B15" w:rsidP="00C32B35" w:rsidRDefault="00F62B15" w14:paraId="066BCCDE" w14:textId="77777777">
      <w:pPr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Predmet  ovog ispitnog ročišta je ispitivanje prijava tražbina stečajnih vjerovnika nižih isplatnih redova i to kako slijedi:</w:t>
      </w:r>
    </w:p>
    <w:p w:rsidR="00F62B15" w:rsidP="00C32B35" w:rsidRDefault="00F62B15" w14:paraId="709F1193" w14:textId="77777777">
      <w:pPr>
        <w:spacing w:after="0" w:line="240" w:lineRule="auto"/>
        <w:contextualSpacing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F62B15" w:rsidP="00C32B35" w:rsidRDefault="00F62B15" w14:paraId="217225B2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Irinel Lazar, OIB: 45099716145, Rumunjska, Constanta, Ulica Raspodiei 47, prijavio tražbinu iz osnova Zajma, (konto kartica, ugovori, izvodi) u iznosu od </w:t>
      </w:r>
      <w:r w:rsidR="003217B2">
        <w:rPr>
          <w:rFonts w:ascii="Arial" w:hAnsi="Arial" w:eastAsia="Calibri" w:cs="Arial"/>
          <w:color w:val="000000"/>
          <w:kern w:val="0"/>
          <w:sz w:val="24"/>
          <w:szCs w:val="24"/>
        </w:rPr>
        <w:t>525.021</w:t>
      </w:r>
      <w:r w:rsidR="003A1C61">
        <w:rPr>
          <w:rFonts w:ascii="Arial" w:hAnsi="Arial" w:eastAsia="Calibri" w:cs="Arial"/>
          <w:color w:val="000000"/>
          <w:kern w:val="0"/>
          <w:sz w:val="24"/>
          <w:szCs w:val="24"/>
        </w:rPr>
        <w:t>,40</w:t>
      </w:r>
      <w:r w:rsidR="003217B2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EUR.</w:t>
      </w:r>
    </w:p>
    <w:p w:rsidR="00F62B15" w:rsidP="00C32B35" w:rsidRDefault="00F62B15" w14:paraId="331CE9B8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</w:p>
    <w:p w:rsidR="00F62B15" w:rsidP="00C32B35" w:rsidRDefault="00F62B15" w14:paraId="773EF954" w14:textId="7777777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>Stečajni upravitelj izjavljuje da priznaje u cijelosti tražbin</w:t>
      </w:r>
      <w:r w:rsidR="00C32B35">
        <w:rPr>
          <w:rFonts w:ascii="Arial" w:hAnsi="Arial" w:eastAsia="Calibri" w:cs="Arial"/>
          <w:kern w:val="0"/>
          <w:sz w:val="24"/>
          <w:szCs w:val="24"/>
        </w:rPr>
        <w:t>u</w:t>
      </w:r>
      <w:r>
        <w:rPr>
          <w:rFonts w:ascii="Arial" w:hAnsi="Arial" w:eastAsia="Calibri" w:cs="Arial"/>
          <w:kern w:val="0"/>
          <w:sz w:val="24"/>
          <w:szCs w:val="24"/>
        </w:rPr>
        <w:t xml:space="preserve"> vjerovnika </w:t>
      </w:r>
      <w:r w:rsidR="003217B2">
        <w:rPr>
          <w:rFonts w:ascii="Arial" w:hAnsi="Arial" w:eastAsia="Calibri" w:cs="Arial"/>
          <w:kern w:val="0"/>
          <w:sz w:val="24"/>
          <w:szCs w:val="24"/>
        </w:rPr>
        <w:t xml:space="preserve">nižeg  </w:t>
      </w:r>
      <w:r>
        <w:rPr>
          <w:rFonts w:ascii="Arial" w:hAnsi="Arial" w:eastAsia="Calibri" w:cs="Arial"/>
          <w:kern w:val="0"/>
          <w:sz w:val="24"/>
          <w:szCs w:val="24"/>
        </w:rPr>
        <w:t xml:space="preserve">isplatnog reda </w:t>
      </w:r>
      <w:r w:rsidR="00C32B35">
        <w:rPr>
          <w:rFonts w:ascii="Arial" w:hAnsi="Arial" w:eastAsia="Calibri" w:cs="Arial"/>
          <w:kern w:val="0"/>
          <w:sz w:val="24"/>
          <w:szCs w:val="24"/>
        </w:rPr>
        <w:t xml:space="preserve">i to: </w:t>
      </w:r>
      <w:r w:rsidR="003217B2"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Irinel Lazar, OIB: 45099716145, Rumunjska, Constanta, Ulica Raspodiei 47, </w:t>
      </w:r>
      <w:r>
        <w:rPr>
          <w:rFonts w:ascii="Arial" w:hAnsi="Arial" w:eastAsia="Calibri" w:cs="Arial"/>
          <w:kern w:val="0"/>
          <w:sz w:val="24"/>
          <w:szCs w:val="24"/>
        </w:rPr>
        <w:t>koj</w:t>
      </w:r>
      <w:r w:rsidR="003217B2">
        <w:rPr>
          <w:rFonts w:ascii="Arial" w:hAnsi="Arial" w:eastAsia="Calibri" w:cs="Arial"/>
          <w:kern w:val="0"/>
          <w:sz w:val="24"/>
          <w:szCs w:val="24"/>
        </w:rPr>
        <w:t>a</w:t>
      </w:r>
      <w:r>
        <w:rPr>
          <w:rFonts w:ascii="Arial" w:hAnsi="Arial" w:eastAsia="Calibri" w:cs="Arial"/>
          <w:kern w:val="0"/>
          <w:sz w:val="24"/>
          <w:szCs w:val="24"/>
        </w:rPr>
        <w:t xml:space="preserve"> </w:t>
      </w:r>
      <w:r w:rsidR="003217B2">
        <w:rPr>
          <w:rFonts w:ascii="Arial" w:hAnsi="Arial" w:eastAsia="Calibri" w:cs="Arial"/>
          <w:kern w:val="0"/>
          <w:sz w:val="24"/>
          <w:szCs w:val="24"/>
        </w:rPr>
        <w:t>je</w:t>
      </w:r>
      <w:r>
        <w:rPr>
          <w:rFonts w:ascii="Arial" w:hAnsi="Arial" w:eastAsia="Calibri" w:cs="Arial"/>
          <w:kern w:val="0"/>
          <w:sz w:val="24"/>
          <w:szCs w:val="24"/>
        </w:rPr>
        <w:t xml:space="preserve"> naveden</w:t>
      </w:r>
      <w:r w:rsidR="003217B2">
        <w:rPr>
          <w:rFonts w:ascii="Arial" w:hAnsi="Arial" w:eastAsia="Calibri" w:cs="Arial"/>
          <w:kern w:val="0"/>
          <w:sz w:val="24"/>
          <w:szCs w:val="24"/>
        </w:rPr>
        <w:t>a</w:t>
      </w:r>
      <w:r>
        <w:rPr>
          <w:rFonts w:ascii="Arial" w:hAnsi="Arial" w:eastAsia="Calibri" w:cs="Arial"/>
          <w:kern w:val="0"/>
          <w:sz w:val="24"/>
          <w:szCs w:val="24"/>
        </w:rPr>
        <w:t xml:space="preserve"> kao priznat</w:t>
      </w:r>
      <w:r w:rsidR="003217B2">
        <w:rPr>
          <w:rFonts w:ascii="Arial" w:hAnsi="Arial" w:eastAsia="Calibri" w:cs="Arial"/>
          <w:kern w:val="0"/>
          <w:sz w:val="24"/>
          <w:szCs w:val="24"/>
        </w:rPr>
        <w:t>a</w:t>
      </w:r>
      <w:r>
        <w:rPr>
          <w:rFonts w:ascii="Arial" w:hAnsi="Arial" w:eastAsia="Calibri" w:cs="Arial"/>
          <w:kern w:val="0"/>
          <w:sz w:val="24"/>
          <w:szCs w:val="24"/>
        </w:rPr>
        <w:t xml:space="preserve"> u tablici prijavljenih i ispitanih tražbina od 1</w:t>
      </w:r>
      <w:r w:rsidR="003217B2">
        <w:rPr>
          <w:rFonts w:ascii="Arial" w:hAnsi="Arial" w:eastAsia="Calibri" w:cs="Arial"/>
          <w:kern w:val="0"/>
          <w:sz w:val="24"/>
          <w:szCs w:val="24"/>
        </w:rPr>
        <w:t>9</w:t>
      </w:r>
      <w:r>
        <w:rPr>
          <w:rFonts w:ascii="Arial" w:hAnsi="Arial" w:eastAsia="Calibri" w:cs="Arial"/>
          <w:kern w:val="0"/>
          <w:sz w:val="24"/>
          <w:szCs w:val="24"/>
        </w:rPr>
        <w:t>.</w:t>
      </w:r>
      <w:r w:rsidR="003217B2">
        <w:rPr>
          <w:rFonts w:ascii="Arial" w:hAnsi="Arial" w:eastAsia="Calibri" w:cs="Arial"/>
          <w:kern w:val="0"/>
          <w:sz w:val="24"/>
          <w:szCs w:val="24"/>
        </w:rPr>
        <w:t xml:space="preserve"> ožujka</w:t>
      </w:r>
      <w:r>
        <w:rPr>
          <w:rFonts w:ascii="Arial" w:hAnsi="Arial" w:eastAsia="Calibri" w:cs="Arial"/>
          <w:kern w:val="0"/>
          <w:sz w:val="24"/>
          <w:szCs w:val="24"/>
        </w:rPr>
        <w:t xml:space="preserve"> 202</w:t>
      </w:r>
      <w:r w:rsidR="003217B2">
        <w:rPr>
          <w:rFonts w:ascii="Arial" w:hAnsi="Arial" w:eastAsia="Calibri" w:cs="Arial"/>
          <w:kern w:val="0"/>
          <w:sz w:val="24"/>
          <w:szCs w:val="24"/>
        </w:rPr>
        <w:t>6</w:t>
      </w:r>
      <w:r>
        <w:rPr>
          <w:rFonts w:ascii="Arial" w:hAnsi="Arial" w:eastAsia="Calibri" w:cs="Arial"/>
          <w:kern w:val="0"/>
          <w:sz w:val="24"/>
          <w:szCs w:val="24"/>
        </w:rPr>
        <w:t>., jer da se temel</w:t>
      </w:r>
      <w:r w:rsidR="00C32B35">
        <w:rPr>
          <w:rFonts w:ascii="Arial" w:hAnsi="Arial" w:eastAsia="Calibri" w:cs="Arial"/>
          <w:kern w:val="0"/>
          <w:sz w:val="24"/>
          <w:szCs w:val="24"/>
        </w:rPr>
        <w:t>ji</w:t>
      </w:r>
      <w:r>
        <w:rPr>
          <w:rFonts w:ascii="Arial" w:hAnsi="Arial" w:eastAsia="Calibri" w:cs="Arial"/>
          <w:kern w:val="0"/>
          <w:sz w:val="24"/>
          <w:szCs w:val="24"/>
        </w:rPr>
        <w:t xml:space="preserve"> na vjerodostojnim ispravama.</w:t>
      </w:r>
    </w:p>
    <w:p w:rsidR="003A1C61" w:rsidP="00C32B35" w:rsidRDefault="003A1C61" w14:paraId="45F00247" w14:textId="7777777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</w:p>
    <w:p w:rsidR="00F62B15" w:rsidP="003A1C61" w:rsidRDefault="003A1C61" w14:paraId="239433E3" w14:textId="77777777">
      <w:pPr>
        <w:autoSpaceDE w:val="false"/>
        <w:autoSpaceDN w:val="false"/>
        <w:adjustRightInd w:val="false"/>
        <w:spacing w:after="0" w:line="240" w:lineRule="auto"/>
        <w:ind w:firstLine="708"/>
        <w:jc w:val="both"/>
        <w:rPr>
          <w:rFonts w:ascii="Arial" w:hAnsi="Arial" w:eastAsia="Calibri" w:cs="Arial"/>
          <w:kern w:val="0"/>
          <w:sz w:val="24"/>
          <w:szCs w:val="24"/>
        </w:rPr>
      </w:pPr>
      <w:r>
        <w:rPr>
          <w:rFonts w:ascii="Arial" w:hAnsi="Arial" w:eastAsia="Calibri" w:cs="Arial"/>
          <w:kern w:val="0"/>
          <w:sz w:val="24"/>
          <w:szCs w:val="24"/>
        </w:rPr>
        <w:t xml:space="preserve">Nakon izjašnjenja stečajnog upravitelja, sud </w:t>
      </w:r>
      <w:r w:rsidR="00F62B15">
        <w:rPr>
          <w:rFonts w:ascii="Arial" w:hAnsi="Arial" w:eastAsia="Calibri" w:cs="Arial"/>
          <w:kern w:val="0"/>
          <w:sz w:val="24"/>
          <w:szCs w:val="24"/>
        </w:rPr>
        <w:t>donosi sljedeć</w:t>
      </w:r>
      <w:r w:rsidR="00C32B35">
        <w:rPr>
          <w:rFonts w:ascii="Arial" w:hAnsi="Arial" w:eastAsia="Calibri" w:cs="Arial"/>
          <w:kern w:val="0"/>
          <w:sz w:val="24"/>
          <w:szCs w:val="24"/>
        </w:rPr>
        <w:t>e</w:t>
      </w:r>
    </w:p>
    <w:p w:rsidR="00665360" w:rsidP="003217B2" w:rsidRDefault="00665360" w14:paraId="079759FE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1C2AC9" w:rsidR="003217B2" w:rsidP="008B2D36" w:rsidRDefault="003217B2" w14:paraId="54642689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1C2AC9">
        <w:rPr>
          <w:rFonts w:ascii="Arial" w:hAnsi="Arial" w:cs="Arial"/>
          <w:sz w:val="24"/>
          <w:szCs w:val="24"/>
        </w:rPr>
        <w:t>r j e š e n j e</w:t>
      </w:r>
    </w:p>
    <w:p w:rsidR="003A1C61" w:rsidP="00C32B35" w:rsidRDefault="003A1C61" w14:paraId="212737A1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3217B2" w:rsidP="003A1C61" w:rsidRDefault="003217B2" w14:paraId="788DD781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1C2AC9">
        <w:rPr>
          <w:rFonts w:ascii="Arial" w:hAnsi="Arial" w:cs="Arial"/>
          <w:sz w:val="24"/>
          <w:szCs w:val="24"/>
        </w:rPr>
        <w:t>I. Utvrđuj</w:t>
      </w:r>
      <w:r w:rsidR="00C32B35">
        <w:rPr>
          <w:rFonts w:ascii="Arial" w:hAnsi="Arial" w:cs="Arial"/>
          <w:sz w:val="24"/>
          <w:szCs w:val="24"/>
        </w:rPr>
        <w:t>e</w:t>
      </w:r>
      <w:r w:rsidRPr="001C2AC9">
        <w:rPr>
          <w:rFonts w:ascii="Arial" w:hAnsi="Arial" w:cs="Arial"/>
          <w:sz w:val="24"/>
          <w:szCs w:val="24"/>
        </w:rPr>
        <w:t xml:space="preserve"> se tražbina vjerovnika nižeg isplatnog reda i to:</w:t>
      </w:r>
    </w:p>
    <w:p w:rsidR="003217B2" w:rsidP="00C32B35" w:rsidRDefault="003217B2" w14:paraId="74915CA8" w14:textId="77777777">
      <w:pPr>
        <w:pStyle w:val="Bezproreda"/>
        <w:ind w:firstLine="708"/>
        <w:jc w:val="both"/>
        <w:rPr>
          <w:rFonts w:ascii="Arial" w:hAnsi="Arial" w:eastAsia="Calibri" w:cs="Arial"/>
          <w:color w:val="000000"/>
          <w:kern w:val="0"/>
          <w:sz w:val="24"/>
          <w:szCs w:val="24"/>
        </w:rPr>
      </w:pPr>
      <w:r>
        <w:rPr>
          <w:rFonts w:ascii="Arial" w:hAnsi="Arial" w:eastAsia="Calibri" w:cs="Arial"/>
          <w:color w:val="000000"/>
          <w:kern w:val="0"/>
          <w:sz w:val="24"/>
          <w:szCs w:val="24"/>
        </w:rPr>
        <w:lastRenderedPageBreak/>
        <w:t>Irinel Lazar, OIB: 45099716145, Rumunjska, Constanta, Ulica Raspodiei 47, u iznosu od 525.021</w:t>
      </w:r>
      <w:r w:rsidR="003A1C61">
        <w:rPr>
          <w:rFonts w:ascii="Arial" w:hAnsi="Arial" w:eastAsia="Calibri" w:cs="Arial"/>
          <w:color w:val="000000"/>
          <w:kern w:val="0"/>
          <w:sz w:val="24"/>
          <w:szCs w:val="24"/>
        </w:rPr>
        <w:t>,40</w:t>
      </w:r>
      <w:r>
        <w:rPr>
          <w:rFonts w:ascii="Arial" w:hAnsi="Arial" w:eastAsia="Calibri" w:cs="Arial"/>
          <w:color w:val="000000"/>
          <w:kern w:val="0"/>
          <w:sz w:val="24"/>
          <w:szCs w:val="24"/>
        </w:rPr>
        <w:t xml:space="preserve"> EUR</w:t>
      </w:r>
      <w:r w:rsidR="00C32B35">
        <w:rPr>
          <w:rFonts w:ascii="Arial" w:hAnsi="Arial" w:eastAsia="Calibri" w:cs="Arial"/>
          <w:color w:val="000000"/>
          <w:kern w:val="0"/>
          <w:sz w:val="24"/>
          <w:szCs w:val="24"/>
        </w:rPr>
        <w:t>.</w:t>
      </w:r>
    </w:p>
    <w:p w:rsidRPr="001C2AC9" w:rsidR="003217B2" w:rsidP="00C32B35" w:rsidRDefault="003217B2" w14:paraId="079C8F59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Pr="001C2AC9" w:rsidR="003217B2" w:rsidP="00C32B35" w:rsidRDefault="003217B2" w14:paraId="1C33F59E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1C2AC9">
        <w:rPr>
          <w:rFonts w:ascii="Arial" w:hAnsi="Arial" w:cs="Arial"/>
          <w:sz w:val="24"/>
          <w:szCs w:val="24"/>
        </w:rPr>
        <w:t xml:space="preserve">II. Ovaj zapisnik bit će istaknut na e-Oglasnoj ploči sudova. </w:t>
      </w:r>
    </w:p>
    <w:p w:rsidRPr="001C2AC9" w:rsidR="003217B2" w:rsidP="00C32B35" w:rsidRDefault="003217B2" w14:paraId="10626F4A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1C2AC9" w:rsidR="003217B2" w:rsidP="00C32B35" w:rsidRDefault="003217B2" w14:paraId="2B5428E6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1C2AC9">
        <w:rPr>
          <w:rFonts w:ascii="Arial" w:hAnsi="Arial" w:cs="Arial"/>
          <w:sz w:val="24"/>
          <w:szCs w:val="24"/>
        </w:rPr>
        <w:t>III. Protiv ovog rješenja nezadovoljna stranka ima pravo žalbe u roku od 8 dana.</w:t>
      </w:r>
    </w:p>
    <w:p w:rsidRPr="001C2AC9" w:rsidR="003217B2" w:rsidP="00C32B35" w:rsidRDefault="003217B2" w14:paraId="56B1D02D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1C2AC9" w:rsidR="003217B2" w:rsidP="00C32B35" w:rsidRDefault="003217B2" w14:paraId="7E8C3944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1C2AC9">
        <w:rPr>
          <w:rFonts w:ascii="Arial" w:hAnsi="Arial" w:cs="Arial"/>
          <w:sz w:val="24"/>
          <w:szCs w:val="24"/>
        </w:rPr>
        <w:t>IV. Nalaže se stečajnom upravitelju nakon pravomoćnosti rješenja o utvrđenim tražbinama vjerovnika nižih isplatnih redova, sudu</w:t>
      </w:r>
      <w:r>
        <w:rPr>
          <w:rFonts w:ascii="Arial" w:hAnsi="Arial" w:cs="Arial"/>
          <w:sz w:val="24"/>
          <w:szCs w:val="24"/>
        </w:rPr>
        <w:t xml:space="preserve"> predloži</w:t>
      </w:r>
      <w:r w:rsidR="00C32B35">
        <w:rPr>
          <w:rFonts w:ascii="Arial" w:hAnsi="Arial" w:cs="Arial"/>
          <w:sz w:val="24"/>
          <w:szCs w:val="24"/>
        </w:rPr>
        <w:t>ti</w:t>
      </w:r>
      <w:r>
        <w:rPr>
          <w:rFonts w:ascii="Arial" w:hAnsi="Arial" w:cs="Arial"/>
          <w:sz w:val="24"/>
          <w:szCs w:val="24"/>
        </w:rPr>
        <w:t xml:space="preserve"> unovčenje jedine imovine stečajnog dužnika.</w:t>
      </w:r>
    </w:p>
    <w:p w:rsidRPr="001C2AC9" w:rsidR="003217B2" w:rsidP="00C32B35" w:rsidRDefault="003217B2" w14:paraId="647DED9F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1C2AC9" w:rsidR="003217B2" w:rsidP="00C32B35" w:rsidRDefault="003217B2" w14:paraId="4E11D9C8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1C2AC9">
        <w:rPr>
          <w:rFonts w:ascii="Arial" w:hAnsi="Arial" w:cs="Arial"/>
          <w:sz w:val="24"/>
          <w:szCs w:val="24"/>
        </w:rPr>
        <w:t>Dovršeno u 10:</w:t>
      </w:r>
      <w:r w:rsidR="003A1C61">
        <w:rPr>
          <w:rFonts w:ascii="Arial" w:hAnsi="Arial" w:cs="Arial"/>
          <w:sz w:val="24"/>
          <w:szCs w:val="24"/>
        </w:rPr>
        <w:t>10</w:t>
      </w:r>
      <w:r w:rsidRPr="001C2AC9">
        <w:rPr>
          <w:rFonts w:ascii="Arial" w:hAnsi="Arial" w:cs="Arial"/>
          <w:sz w:val="24"/>
          <w:szCs w:val="24"/>
        </w:rPr>
        <w:t xml:space="preserve"> sati. </w:t>
      </w:r>
    </w:p>
    <w:p w:rsidRPr="001C2AC9" w:rsidR="003217B2" w:rsidP="003217B2" w:rsidRDefault="003217B2" w14:paraId="1DDCB283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1C2AC9" w:rsidR="003217B2" w:rsidP="003217B2" w:rsidRDefault="008B2D36" w14:paraId="36B911CC" w14:textId="77777777">
      <w:pPr>
        <w:pStyle w:val="Bezproreda"/>
        <w:rPr>
          <w:rFonts w:ascii="Arial" w:hAnsi="Arial" w:cs="Arial"/>
          <w:sz w:val="24"/>
          <w:szCs w:val="24"/>
        </w:rPr>
      </w:pPr>
      <w:r w:rsidRPr="001C2AC9">
        <w:rPr>
          <w:rFonts w:ascii="Arial" w:hAnsi="Arial" w:cs="Arial"/>
          <w:sz w:val="24"/>
          <w:szCs w:val="24"/>
        </w:rPr>
        <w:t>Zapisničar</w:t>
      </w:r>
      <w:r w:rsidRPr="001C2AC9" w:rsidR="003217B2">
        <w:rPr>
          <w:rFonts w:ascii="Arial" w:hAnsi="Arial" w:cs="Arial"/>
          <w:sz w:val="24"/>
          <w:szCs w:val="24"/>
        </w:rPr>
        <w:tab/>
      </w:r>
      <w:r w:rsidRPr="001C2AC9" w:rsidR="003217B2">
        <w:rPr>
          <w:rFonts w:ascii="Arial" w:hAnsi="Arial" w:cs="Arial"/>
          <w:sz w:val="24"/>
          <w:szCs w:val="24"/>
        </w:rPr>
        <w:tab/>
      </w:r>
      <w:r w:rsidRPr="001C2AC9" w:rsidR="003217B2">
        <w:rPr>
          <w:rFonts w:ascii="Arial" w:hAnsi="Arial" w:cs="Arial"/>
          <w:sz w:val="24"/>
          <w:szCs w:val="24"/>
        </w:rPr>
        <w:tab/>
      </w:r>
      <w:r w:rsidRPr="001C2AC9" w:rsidR="003217B2">
        <w:rPr>
          <w:rFonts w:ascii="Arial" w:hAnsi="Arial" w:cs="Arial"/>
          <w:sz w:val="24"/>
          <w:szCs w:val="24"/>
        </w:rPr>
        <w:tab/>
        <w:t>stečajni upravitelj</w:t>
      </w:r>
      <w:r w:rsidRPr="001C2AC9" w:rsidR="003217B2">
        <w:rPr>
          <w:rFonts w:ascii="Arial" w:hAnsi="Arial" w:cs="Arial"/>
          <w:sz w:val="24"/>
          <w:szCs w:val="24"/>
        </w:rPr>
        <w:tab/>
      </w:r>
      <w:r w:rsidRPr="001C2AC9" w:rsidR="003217B2">
        <w:rPr>
          <w:rFonts w:ascii="Arial" w:hAnsi="Arial" w:cs="Arial"/>
          <w:sz w:val="24"/>
          <w:szCs w:val="24"/>
        </w:rPr>
        <w:tab/>
      </w:r>
      <w:r w:rsidRPr="001C2AC9" w:rsidR="003217B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</w:t>
      </w:r>
      <w:r w:rsidRPr="001C2AC9" w:rsidR="003217B2">
        <w:rPr>
          <w:rFonts w:ascii="Arial" w:hAnsi="Arial" w:cs="Arial"/>
          <w:sz w:val="24"/>
          <w:szCs w:val="24"/>
        </w:rPr>
        <w:t>stečajni sudac</w:t>
      </w:r>
    </w:p>
    <w:p w:rsidRPr="001C2AC9" w:rsidR="003217B2" w:rsidP="003217B2" w:rsidRDefault="003217B2" w14:paraId="74ECA083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1C2AC9" w:rsidR="003217B2" w:rsidP="003217B2" w:rsidRDefault="003217B2" w14:paraId="34D6C6E3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1C2AC9" w:rsidR="003217B2" w:rsidP="003217B2" w:rsidRDefault="003217B2" w14:paraId="2E98D1B3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1C2AC9" w:rsidR="003217B2" w:rsidP="003217B2" w:rsidRDefault="003217B2" w14:paraId="37B194B2" w14:textId="77777777">
      <w:pPr>
        <w:pStyle w:val="Bezproreda"/>
        <w:rPr>
          <w:rFonts w:ascii="Arial" w:hAnsi="Arial" w:cs="Arial"/>
          <w:sz w:val="24"/>
          <w:szCs w:val="24"/>
        </w:rPr>
      </w:pPr>
      <w:r w:rsidRPr="001C2AC9">
        <w:rPr>
          <w:rFonts w:ascii="Arial" w:hAnsi="Arial" w:cs="Arial"/>
          <w:sz w:val="24"/>
          <w:szCs w:val="24"/>
        </w:rPr>
        <w:t>stečajni vjerovnici</w:t>
      </w:r>
    </w:p>
    <w:p w:rsidRPr="001C2AC9" w:rsidR="003217B2" w:rsidP="003217B2" w:rsidRDefault="003217B2" w14:paraId="32A2543F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F62B15" w:rsidP="00F62B15" w:rsidRDefault="00F62B15" w14:paraId="1886B7BA" w14:textId="77777777">
      <w:pPr>
        <w:spacing w:after="0" w:line="240" w:lineRule="auto"/>
        <w:rPr>
          <w:rFonts w:ascii="Arial" w:hAnsi="Arial" w:eastAsia="Calibri" w:cs="Arial"/>
          <w:kern w:val="0"/>
          <w:sz w:val="24"/>
          <w:szCs w:val="24"/>
        </w:rPr>
      </w:pPr>
    </w:p>
    <w:sectPr w:rsidR="00F62B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2678F8"/>
    <w:multiLevelType w:val="hybridMultilevel"/>
    <w:tmpl w:val="723625B2"/>
    <w:lvl w:ilvl="0" w:tplc="8200D8C4">
      <w:start w:val="2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B15"/>
    <w:rsid w:val="00057407"/>
    <w:rsid w:val="00134598"/>
    <w:rsid w:val="002E474D"/>
    <w:rsid w:val="00317CC5"/>
    <w:rsid w:val="003217B2"/>
    <w:rsid w:val="003A1C61"/>
    <w:rsid w:val="0060091A"/>
    <w:rsid w:val="00665360"/>
    <w:rsid w:val="00666EA9"/>
    <w:rsid w:val="006F4F59"/>
    <w:rsid w:val="00811182"/>
    <w:rsid w:val="008B2D36"/>
    <w:rsid w:val="00975102"/>
    <w:rsid w:val="00A27F55"/>
    <w:rsid w:val="00BA520C"/>
    <w:rsid w:val="00C32B35"/>
    <w:rsid w:val="00C6228E"/>
    <w:rsid w:val="00F6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491A66FC"/>
  <w15:docId w15:val="{502F6B5E-EF41-4FFB-B287-D6725782016F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62B15"/>
    <w:pPr>
      <w:spacing w:line="256" w:lineRule="auto"/>
    </w:pPr>
    <w:rPr>
      <w:rFonts w:ascii="Aptos" w:hAnsi="Aptos" w:eastAsia="Aptos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62B1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62B1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62B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62B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62B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62B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62B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62B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62B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F62B1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F62B1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F62B1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F62B15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F62B15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F62B15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F62B15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F62B15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F62B1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F62B1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F62B1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62B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F62B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62B15"/>
    <w:pPr>
      <w:spacing w:before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F62B15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F62B15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F62B15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62B1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F62B15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F62B15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uiPriority w:val="1"/>
    <w:qFormat/>
    <w:rsid w:val="003217B2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134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4598"/>
    <w:rPr>
      <w:rFonts w:ascii="Times New Roman" w:hAnsi="Times New Roman" w:eastAsia="Calibri" w:cs="Times New Roman"/>
      <w:kern w:val="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4598"/>
    <w:rPr>
      <w:rFonts w:ascii="Arial" w:hAnsi="Arial" w:eastAsia="Calibri" w:cs="Arial"/>
      <w:kern w:val="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4598"/>
    <w:rPr>
      <w:rFonts w:ascii="Arial" w:hAnsi="Arial" w:eastAsia="Calibri" w:cs="Arial"/>
      <w:kern w:val="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4598"/>
    <w:rPr>
      <w:rFonts w:ascii="Arial" w:hAnsi="Arial" w:eastAsia="Calibri" w:cs="Arial"/>
      <w:kern w:val="0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829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428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8821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3"/><Relationship Target="theme/theme1.xml" Type="http://schemas.openxmlformats.org/officeDocument/2006/relationships/them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31. ožujka 2026.</izvorni_sadrzaj>
    <derivirana_varijabla naziv="DomainObject.PlaniraniZavrsetakDatum_1">31. ožujka 2026.</derivirana_varijabla>
  </DomainObject.PlaniraniZavrsetakDatum>
  <DomainObject.PlaniraniPocetakDatum>
    <izvorni_sadrzaj>31. ožujka 2026.</izvorni_sadrzaj>
    <derivirana_varijabla naziv="DomainObject.PlaniraniPocetakDatum_1">31. ožujka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ožujka 2026.</izvorni_sadrzaj>
    <derivirana_varijabla naziv="DomainObject.Zapisnik.DatumKreiranja_1">31.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St-460/2025-39</izvorni_sadrzaj>
    <derivirana_varijabla naziv="DomainObject.Zapisnik.Oznaka_1">St-460/2025-39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2025.</izvorni_sadrzaj>
    <derivirana_varijabla naziv="DomainObject.Predmet.DatumOsnivanja_1">24.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St-460/2025</izvorni_sadrzaj>
    <derivirana_varijabla naziv="DomainObject.Predmet.OznakaBroj_1">St-460/2025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GREEN YARD 100 j.d.o.o. u stečaju</izvorni_sadrzaj>
    <derivirana_varijabla naziv="DomainObject.Predmet.ProtustrankaFormated_1">  Stečajna masa iza GREEN YARD 100 j.d.o.o. u stečaju</derivirana_varijabla>
  </DomainObject.Predmet.ProtustrankaFormated>
  <DomainObject.Predmet.ProtustrankaFormatedOIB>
    <izvorni_sadrzaj>  Stečajna masa iza GREEN YARD 100 j.d.o.o. u stečaju, OIB 10000000000</izvorni_sadrzaj>
    <derivirana_varijabla naziv="DomainObject.Predmet.ProtustrankaFormatedOIB_1">  Stečajna masa iza GREEN YARD 100 j.d.o.o. u stečaju, OIB 10000000000</derivirana_varijabla>
  </DomainObject.Predmet.ProtustrankaFormatedOIB>
  <DomainObject.Predmet.ProtustrankaFormatedWithAdress>
    <izvorni_sadrzaj> Stečajna masa iza GREEN YARD 100 j.d.o.o. u stečaju, Kneza Domagoja  73, 21218 Seget Donji</izvorni_sadrzaj>
    <derivirana_varijabla naziv="DomainObject.Predmet.ProtustrankaFormatedWithAdress_1"> Stečajna masa iza GREEN YARD 100 j.d.o.o. u stečaju, Kneza Domagoja  73, 21218 Seget Donji</derivirana_varijabla>
  </DomainObject.Predmet.ProtustrankaFormatedWithAdress>
  <DomainObject.Predmet.ProtustrankaFormatedWithAdressOIB>
    <izvorni_sadrzaj> Stečajna masa iza GREEN YARD 100 j.d.o.o. u stečaju, OIB 10000000000, Kneza Domagoja  73, 21218 Seget Donji</izvorni_sadrzaj>
    <derivirana_varijabla naziv="DomainObject.Predmet.ProtustrankaFormatedWithAdressOIB_1"> Stečajna masa iza GREEN YARD 100 j.d.o.o. u stečaju, OIB 10000000000, Kneza Domagoja  73, 21218 Seget Donji</derivirana_varijabla>
  </DomainObject.Predmet.ProtustrankaFormatedWithAdressOIB>
  <DomainObject.Predmet.ProtustrankaWithAdress>
    <izvorni_sadrzaj>Stečajna masa iza GREEN YARD 100 j.d.o.o. u stečaju Kneza Domagoja  73, 21218 Seget Donji</izvorni_sadrzaj>
    <derivirana_varijabla naziv="DomainObject.Predmet.ProtustrankaWithAdress_1">Stečajna masa iza GREEN YARD 100 j.d.o.o. u stečaju Kneza Domagoja  73, 21218 Seget Donji</derivirana_varijabla>
  </DomainObject.Predmet.ProtustrankaWithAdress>
  <DomainObject.Predmet.ProtustrankaWithAdressOIB>
    <izvorni_sadrzaj>Stečajna masa iza GREEN YARD 100 j.d.o.o. u stečaju, OIB 10000000000, Kneza Domagoja  73, 21218 Seget Donji</izvorni_sadrzaj>
    <derivirana_varijabla naziv="DomainObject.Predmet.ProtustrankaWithAdressOIB_1">Stečajna masa iza GREEN YARD 100 j.d.o.o. u stečaju, OIB 10000000000, Kneza Domagoja  73, 21218 Seget Donji</derivirana_varijabla>
  </DomainObject.Predmet.ProtustrankaWithAdressOIB>
  <DomainObject.Predmet.ProtustrankaNazivFormated>
    <izvorni_sadrzaj>Stečajna masa iza GREEN YARD 100 j.d.o.o. u stečaju</izvorni_sadrzaj>
    <derivirana_varijabla naziv="DomainObject.Predmet.ProtustrankaNazivFormated_1">Stečajna masa iza GREEN YARD 100 j.d.o.o. u stečaju</derivirana_varijabla>
  </DomainObject.Predmet.ProtustrankaNazivFormated>
  <DomainObject.Predmet.ProtustrankaNazivFormatedOIB>
    <izvorni_sadrzaj>Stečajna masa iza GREEN YARD 100 j.d.o.o. u stečaju, OIB 10000000000</izvorni_sadrzaj>
    <derivirana_varijabla naziv="DomainObject.Predmet.ProtustrankaNazivFormatedOIB_1">Stečajna masa iza GREEN YARD 100 j.d.o.o. u stečaju,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Poljak</izvorni_sadrzaj>
    <derivirana_varijabla naziv="DomainObject.Predmet.Zapisnicar_1">Ivana Poljak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GREEN YARD 100 j.d.o.o. u stečaju</item>
    </izvorni_sadrzaj>
    <derivirana_varijabla naziv="DomainObject.Predmet.ProtuStrankaListFormated_1">
      <item>Stečajna masa iza GREEN YARD 100 j.d.o.o. u stečaju</item>
    </derivirana_varijabla>
  </DomainObject.Predmet.ProtuStrankaListFormated>
  <DomainObject.Predmet.ProtuStrankaListFormatedOIB>
    <izvorni_sadrzaj>
      <item>Stečajna masa iza GREEN YARD 100 j.d.o.o. u stečaju, OIB 10000000000</item>
    </izvorni_sadrzaj>
    <derivirana_varijabla naziv="DomainObject.Predmet.ProtuStrankaListFormatedOIB_1">
      <item>Stečajna masa iza GREEN YARD 100 j.d.o.o. u stečaju, OIB 10000000000</item>
    </derivirana_varijabla>
  </DomainObject.Predmet.ProtuStrankaListFormatedOIB>
  <DomainObject.Predmet.ProtuStrankaListFormatedWithAdress>
    <izvorni_sadrzaj>
      <item>Stečajna masa iza GREEN YARD 100 j.d.o.o. u stečaju, Kneza Domagoja  73, 21218 Seget Donji</item>
    </izvorni_sadrzaj>
    <derivirana_varijabla naziv="DomainObject.Predmet.ProtuStrankaListFormatedWithAdress_1">
      <item>Stečajna masa iza GREEN YARD 100 j.d.o.o. u stečaju, Kneza Domagoja  73, 21218 Seget Donji</item>
    </derivirana_varijabla>
  </DomainObject.Predmet.ProtuStrankaListFormatedWithAdress>
  <DomainObject.Predmet.ProtuStrankaListFormatedWithAdressOIB>
    <izvorni_sadrzaj>
      <item>Stečajna masa iza GREEN YARD 100 j.d.o.o. u stečaju, OIB 10000000000, Kneza Domagoja  73, 21218 Seget Donji</item>
    </izvorni_sadrzaj>
    <derivirana_varijabla naziv="DomainObject.Predmet.ProtuStrankaListFormatedWithAdressOIB_1">
      <item>Stečajna masa iza GREEN YARD 100 j.d.o.o. u stečaju, OIB 10000000000, Kneza Domagoja  73, 21218 Seget Donji</item>
    </derivirana_varijabla>
  </DomainObject.Predmet.ProtuStrankaListFormatedWithAdressOIB>
  <DomainObject.Predmet.ProtuStrankaListNazivFormated>
    <izvorni_sadrzaj>
      <item>Stečajna masa iza GREEN YARD 100 j.d.o.o. u stečaju</item>
    </izvorni_sadrzaj>
    <derivirana_varijabla naziv="DomainObject.Predmet.ProtuStrankaListNazivFormated_1">
      <item>Stečajna masa iza GREEN YARD 100 j.d.o.o. u stečaju</item>
    </derivirana_varijabla>
  </DomainObject.Predmet.ProtuStrankaListNazivFormated>
  <DomainObject.Predmet.ProtuStrankaListNazivFormatedOIB>
    <izvorni_sadrzaj>
      <item>Stečajna masa iza GREEN YARD 100 j.d.o.o. u stečaju, OIB 10000000000</item>
    </izvorni_sadrzaj>
    <derivirana_varijabla naziv="DomainObject.Predmet.ProtuStrankaListNazivFormatedOIB_1">
      <item>Stečajna masa iza GREEN YARD 100 j.d.o.o. u stečaju, OIB 10000000000</item>
    </derivirana_varijabla>
  </DomainObject.Predmet.ProtuStrankaListNazivFormatedOIB>
  <DomainObject.Predmet.OstaliListFormated>
    <izvorni_sadrzaj>
      <item>Ana Jurić</item>
    </izvorni_sadrzaj>
    <derivirana_varijabla naziv="DomainObject.Predmet.OstaliListFormated_1">
      <item>Ana Jurić</item>
    </derivirana_varijabla>
  </DomainObject.Predmet.OstaliListFormated>
  <DomainObject.Predmet.OstaliListFormatedOIB>
    <izvorni_sadrzaj>
      <item>Ana Jurić, OIB 19723822549</item>
    </izvorni_sadrzaj>
    <derivirana_varijabla naziv="DomainObject.Predmet.OstaliListFormatedOIB_1">
      <item>Ana Jurić, OIB 19723822549</item>
    </derivirana_varijabla>
  </DomainObject.Predmet.OstaliListFormatedOIB>
  <DomainObject.Predmet.OstaliListFormatedWithAdress>
    <izvorni_sadrzaj>
      <item>Ana Jurić, Put Plokita 40, 21000 Split</item>
    </izvorni_sadrzaj>
    <derivirana_varijabla naziv="DomainObject.Predmet.OstaliListFormatedWithAdress_1">
      <item>Ana Jurić, Put Plokita 40, 21000 Split</item>
    </derivirana_varijabla>
  </DomainObject.Predmet.OstaliListFormatedWithAdress>
  <DomainObject.Predmet.OstaliListFormatedWithAdressOIB>
    <izvorni_sadrzaj>
      <item>Ana Jurić, OIB 19723822549, Put Plokita 40, 21000 Split</item>
    </izvorni_sadrzaj>
    <derivirana_varijabla naziv="DomainObject.Predmet.OstaliListFormatedWithAdressOIB_1">
      <item>Ana Jurić, OIB 19723822549, Put Plokita 40, 21000 Split</item>
    </derivirana_varijabla>
  </DomainObject.Predmet.OstaliListFormatedWithAdressOIB>
  <DomainObject.Predmet.OstaliListNazivFormated>
    <izvorni_sadrzaj>
      <item>Ana Jurić</item>
    </izvorni_sadrzaj>
    <derivirana_varijabla naziv="DomainObject.Predmet.OstaliListNazivFormated_1">
      <item>Ana Jurić</item>
    </derivirana_varijabla>
  </DomainObject.Predmet.OstaliListNazivFormated>
  <DomainObject.Predmet.OstaliListNazivFormatedOIB>
    <izvorni_sadrzaj>
      <item>Ana Jurić, OIB 19723822549</item>
    </izvorni_sadrzaj>
    <derivirana_varijabla naziv="DomainObject.Predmet.OstaliListNazivFormatedOIB_1">
      <item>Ana Jurić, OIB 19723822549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ožujka 2026.</izvorni_sadrzaj>
    <derivirana_varijabla naziv="DomainObject.Datum_1">31. ožujka 2026.</derivirana_varijabla>
  </DomainObject.Datum>
  <DomainObject.PoslovniBrojDokumenta>
    <izvorni_sadrzaj>St-460/2025-39</izvorni_sadrzaj>
    <derivirana_varijabla naziv="DomainObject.PoslovniBrojDokumenta_1">St-460/2025-39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GREEN YARD 100 j.d.o.o. u stečaju</izvorni_sadrzaj>
    <derivirana_varijabla naziv="DomainObject.Predmet.ProtustrankaIDrugi_1">Stečajna masa iza GREEN YARD 100 j.d.o.o.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GREEN YARD 100 j.d.o.o. u stečaju, OIB 10000000000, Kneza Domagoja  73, 21218 Seget Donji</izvorni_sadrzaj>
    <derivirana_varijabla naziv="DomainObject.Predmet.ProtustrankaIDrugiAdressOIB_1">Stečajna masa iza GREEN YARD 100 j.d.o.o. u stečaju, OIB 10000000000, Kneza Domagoja  73, 21218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GREEN YARD 100 j.d.o.o. u stečaju</item>
      <item>Ana Jurić</item>
    </izvorni_sadrzaj>
    <derivirana_varijabla naziv="DomainObject.Predmet.SudioniciListNaziv_1">
      <item>Stečajna masa iza GREEN YARD 100 j.d.o.o. u stečaju</item>
      <item>Ana Jurić</item>
    </derivirana_varijabla>
  </DomainObject.Predmet.SudioniciListNaziv>
  <DomainObject.Predmet.SudioniciListAdressOIB>
    <izvorni_sadrzaj>
      <item>Stečajna masa iza GREEN YARD 100 j.d.o.o. u stečaju, OIB 10000000000, Kneza Domagoja  73,21218 Seget Donji</item>
      <item>Ana Jurić, OIB 19723822549, Put Plokita 40,21000 Split</item>
    </izvorni_sadrzaj>
    <derivirana_varijabla naziv="DomainObject.Predmet.SudioniciListAdressOIB_1">
      <item>Stečajna masa iza GREEN YARD 100 j.d.o.o. u stečaju, OIB 10000000000, Kneza Domagoja  73,21218 Seget Donji</item>
      <item>Ana Jurić, OIB 19723822549, Put Plokita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19723822549</item>
    </izvorni_sadrzaj>
    <derivirana_varijabla naziv="DomainObject.Predmet.SudioniciListNazivOIB_1">
      <item>, OIB 10000000000</item>
      <item>, OIB 19723822549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Sandro Markov, OIB 70552611586, Ulica Put Jersan 2, 22243 Murter</item>
    </izvorni_sadrzaj>
    <derivirana_varijabla naziv="DomainObject.Predmet.StecajniUpraviteljiListAddressOIB_1">
      <item>Sandro Markov, OIB 70552611586, Ulica Put Jersan 2, 22243 Murter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rujna 2025.</izvorni_sadrzaj>
    <derivirana_varijabla naziv="DomainObject.Predmet.DatumPocetkaProcesa_1">24.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2</properties:Pages>
  <properties:Words>370</properties:Words>
  <properties:Characters>2051</properties:Characters>
  <properties:Lines>69</properties:Lines>
  <properties:Paragraphs>28</properties:Paragraphs>
  <properties:TotalTime>41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2026-03-30T09:31:00Z</dcterms:created>
  <dc:creator>Velimir Vuković</dc:creator>
  <dc:description/>
  <cp:keywords/>
  <cp:lastModifiedBy>Ivana Poljak</cp:lastModifiedBy>
  <dcterms:modified xmlns:xsi="http://www.w3.org/2001/XMLSchema-instance" xsi:type="dcterms:W3CDTF">2026-03-31T08:13:00Z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St-460/2025-39 / Zapisnik - Ispitno ročište (Zapisnik St-460-2025   tražbine nižih isplatnih redova.docx)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